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97194" w14:textId="11A62B75" w:rsidR="00FB504E" w:rsidRPr="00B458BE" w:rsidRDefault="00B458BE" w:rsidP="00B458BE">
      <w:pPr>
        <w:jc w:val="center"/>
        <w:rPr>
          <w:b/>
          <w:bCs/>
          <w:sz w:val="52"/>
          <w:szCs w:val="52"/>
          <w:u w:val="single"/>
        </w:rPr>
      </w:pPr>
      <w:r w:rsidRPr="00B458BE">
        <w:rPr>
          <w:b/>
          <w:bCs/>
          <w:sz w:val="52"/>
          <w:szCs w:val="52"/>
          <w:u w:val="single"/>
        </w:rPr>
        <w:t>Bewdley Primary School</w:t>
      </w:r>
    </w:p>
    <w:p w14:paraId="0ED92FDC" w14:textId="1E29C8AF" w:rsidR="00B458BE" w:rsidRPr="00B458BE" w:rsidRDefault="00B458BE" w:rsidP="00B458BE">
      <w:pPr>
        <w:jc w:val="center"/>
        <w:rPr>
          <w:b/>
          <w:bCs/>
          <w:sz w:val="52"/>
          <w:szCs w:val="52"/>
          <w:u w:val="single"/>
        </w:rPr>
      </w:pPr>
      <w:r w:rsidRPr="00B458BE">
        <w:rPr>
          <w:b/>
          <w:bCs/>
          <w:sz w:val="52"/>
          <w:szCs w:val="52"/>
          <w:u w:val="single"/>
        </w:rPr>
        <w:t>Governance Structure 2026/2027</w:t>
      </w:r>
    </w:p>
    <w:p w14:paraId="53E51D45" w14:textId="77777777" w:rsidR="00B458BE" w:rsidRDefault="00B458BE" w:rsidP="00B458BE">
      <w:pPr>
        <w:jc w:val="center"/>
        <w:rPr>
          <w:sz w:val="52"/>
          <w:szCs w:val="52"/>
        </w:rPr>
      </w:pPr>
    </w:p>
    <w:p w14:paraId="0F3EE5F8" w14:textId="05F6CD54" w:rsidR="00B458BE" w:rsidRDefault="00B458BE" w:rsidP="00B458BE">
      <w:pPr>
        <w:rPr>
          <w:sz w:val="36"/>
          <w:szCs w:val="36"/>
        </w:rPr>
      </w:pPr>
      <w:r>
        <w:rPr>
          <w:sz w:val="36"/>
          <w:szCs w:val="36"/>
        </w:rPr>
        <w:t xml:space="preserve">The Governing Body has two committees, The </w:t>
      </w:r>
      <w:r w:rsidRPr="00B458BE">
        <w:rPr>
          <w:b/>
          <w:bCs/>
          <w:sz w:val="36"/>
          <w:szCs w:val="36"/>
        </w:rPr>
        <w:t>Resources Committee</w:t>
      </w:r>
      <w:r>
        <w:rPr>
          <w:sz w:val="36"/>
          <w:szCs w:val="36"/>
        </w:rPr>
        <w:t xml:space="preserve"> and the </w:t>
      </w:r>
      <w:r w:rsidRPr="00B458BE">
        <w:rPr>
          <w:b/>
          <w:bCs/>
          <w:sz w:val="36"/>
          <w:szCs w:val="36"/>
        </w:rPr>
        <w:t xml:space="preserve">Curriculum, Standards and Ethos </w:t>
      </w:r>
      <w:r>
        <w:rPr>
          <w:b/>
          <w:bCs/>
          <w:sz w:val="36"/>
          <w:szCs w:val="36"/>
        </w:rPr>
        <w:t xml:space="preserve">[CSE] </w:t>
      </w:r>
      <w:r w:rsidRPr="00B458BE">
        <w:rPr>
          <w:b/>
          <w:bCs/>
          <w:sz w:val="36"/>
          <w:szCs w:val="36"/>
        </w:rPr>
        <w:t>Committee,</w:t>
      </w:r>
      <w:r>
        <w:rPr>
          <w:sz w:val="36"/>
          <w:szCs w:val="36"/>
        </w:rPr>
        <w:t xml:space="preserve"> both of which meet at least once a term.</w:t>
      </w:r>
    </w:p>
    <w:p w14:paraId="0376D2F7" w14:textId="124D947C" w:rsidR="00B458BE" w:rsidRDefault="00B458BE" w:rsidP="00B458BE">
      <w:pPr>
        <w:rPr>
          <w:sz w:val="36"/>
          <w:szCs w:val="36"/>
        </w:rPr>
      </w:pPr>
      <w:r>
        <w:rPr>
          <w:sz w:val="36"/>
          <w:szCs w:val="36"/>
        </w:rPr>
        <w:t>Both committees have separate Terms of Reference which are available in this section.</w:t>
      </w:r>
    </w:p>
    <w:p w14:paraId="03664525" w14:textId="6535FCC2" w:rsidR="00B458BE" w:rsidRDefault="00B458BE" w:rsidP="00B458BE">
      <w:pPr>
        <w:rPr>
          <w:sz w:val="36"/>
          <w:szCs w:val="36"/>
        </w:rPr>
      </w:pPr>
      <w:r>
        <w:rPr>
          <w:sz w:val="36"/>
          <w:szCs w:val="36"/>
        </w:rPr>
        <w:t>The Resources Committee is chaired by Cara Jaynes and has the following members: Amanda Bradley, Helen Ruffles, Donna Stevens and Ian Williams.</w:t>
      </w:r>
    </w:p>
    <w:p w14:paraId="0B041A2C" w14:textId="0DA4553B" w:rsidR="00B458BE" w:rsidRDefault="00B458BE" w:rsidP="00B458BE">
      <w:pPr>
        <w:rPr>
          <w:sz w:val="36"/>
          <w:szCs w:val="36"/>
        </w:rPr>
      </w:pPr>
      <w:r>
        <w:rPr>
          <w:sz w:val="36"/>
          <w:szCs w:val="36"/>
        </w:rPr>
        <w:t>The CSE Committee is chaired by Helen Ruffles. All Governors attend and are members of this Committee, which usually meets in the first half of each term.</w:t>
      </w:r>
    </w:p>
    <w:p w14:paraId="1B9F34C8" w14:textId="7F47FD43" w:rsidR="00B458BE" w:rsidRDefault="00B458BE" w:rsidP="00B458BE">
      <w:pPr>
        <w:rPr>
          <w:sz w:val="36"/>
          <w:szCs w:val="36"/>
        </w:rPr>
      </w:pPr>
      <w:r>
        <w:rPr>
          <w:sz w:val="36"/>
          <w:szCs w:val="36"/>
        </w:rPr>
        <w:t>The Full Governing Board meets termly, usually in the second half of the term and all Governors are required to attend.</w:t>
      </w:r>
    </w:p>
    <w:p w14:paraId="2AB489DB" w14:textId="77777777" w:rsidR="00B458BE" w:rsidRPr="00B458BE" w:rsidRDefault="00B458BE" w:rsidP="00B458BE">
      <w:pPr>
        <w:rPr>
          <w:sz w:val="36"/>
          <w:szCs w:val="36"/>
        </w:rPr>
      </w:pPr>
    </w:p>
    <w:sectPr w:rsidR="00B458BE" w:rsidRPr="00B45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8BE"/>
    <w:rsid w:val="001A5907"/>
    <w:rsid w:val="00637B40"/>
    <w:rsid w:val="009121DE"/>
    <w:rsid w:val="00991FE6"/>
    <w:rsid w:val="00AC1E44"/>
    <w:rsid w:val="00B458BE"/>
    <w:rsid w:val="00FB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2847D"/>
  <w15:chartTrackingRefBased/>
  <w15:docId w15:val="{F7BB5124-0D90-468B-86DC-7656D461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5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5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5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5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5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5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5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5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5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5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5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5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5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5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5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5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5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5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5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5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5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5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58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Ruffles</dc:creator>
  <cp:keywords/>
  <dc:description/>
  <cp:lastModifiedBy>Helen Ruffles</cp:lastModifiedBy>
  <cp:revision>2</cp:revision>
  <dcterms:created xsi:type="dcterms:W3CDTF">2026-09-23T14:15:00Z</dcterms:created>
  <dcterms:modified xsi:type="dcterms:W3CDTF">2026-09-23T14:15:00Z</dcterms:modified>
</cp:coreProperties>
</file>